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361E91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Кейс «Как это устроено»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Описание: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Ежедневно, мы используем множество вещей, об устройстве которых даже не задумываемся. Взять, для примера, казалось бы, простой объект – карандаш. При подробном рассмотрении, окажется, что это комплексное устройство, состоящее из: грифеля, деревянной оправы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клея, лака покрывающего оправу, краски для маркировки. Поэтому, чтобы спроектировать любой объект нужно полностью продумать его внутреннее устройство, учесть </w:t>
      </w:r>
      <w:proofErr w:type="gram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</w:t>
      </w:r>
      <w:proofErr w:type="gramEnd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которых он создан, технологию, способы крепления его частей и их взаимодействие. То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лько комплексный подход к проектированию объекта даст результат, отвечающий поставленной задаче. 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Категория кейса: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вводный;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рассчитан на возраст учащихся от 10 лет.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Место в структуре программы: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Рекомендуется к выполнению перед кейсом «Механическое устрой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ство».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Количество учебных часов/занятий, на которые рассчитан кейс: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12 часов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Учебно-тематическое планирование (занятие – 2часа):</w:t>
      </w:r>
    </w:p>
    <w:tbl>
      <w:tblPr>
        <w:tblStyle w:val="a5"/>
        <w:tblW w:w="1074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348"/>
        <w:gridCol w:w="4392"/>
      </w:tblGrid>
      <w:tr w:rsidR="006042F6" w:rsidRPr="00361E91" w:rsidTr="00361E91">
        <w:trPr>
          <w:trHeight w:val="208"/>
        </w:trPr>
        <w:tc>
          <w:tcPr>
            <w:tcW w:w="10740" w:type="dxa"/>
            <w:gridSpan w:val="2"/>
            <w:shd w:val="clear" w:color="auto" w:fill="D9D9D9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color w:val="FFFFFF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Занятие 1</w:t>
            </w:r>
          </w:p>
        </w:tc>
      </w:tr>
      <w:tr w:rsidR="006042F6" w:rsidRPr="00361E91" w:rsidTr="00361E91">
        <w:trPr>
          <w:trHeight w:val="571"/>
        </w:trPr>
        <w:tc>
          <w:tcPr>
            <w:tcW w:w="10740" w:type="dxa"/>
            <w:gridSpan w:val="2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Новое знание о взаимосвязях между материалами, технологией производства, функцией и внешним видом объекта.</w:t>
            </w:r>
          </w:p>
        </w:tc>
      </w:tr>
      <w:tr w:rsidR="006042F6" w:rsidRPr="00361E91" w:rsidTr="00361E91">
        <w:trPr>
          <w:trHeight w:val="1897"/>
        </w:trPr>
        <w:tc>
          <w:tcPr>
            <w:tcW w:w="6348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Преподаватель демонстрирует объект и рассказывает о его строении. В формате дискуссии с учащимися выясняется назначение его составных частей, обоснование выбора материалов и технологии производства. Д/з: принести объект для изучения.</w:t>
            </w:r>
          </w:p>
          <w:p w:rsidR="006042F6" w:rsidRPr="00361E91" w:rsidRDefault="006042F6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</w:t>
            </w: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ции: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Аналитическое мышление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Умение отстаивать свою точку зрения</w:t>
            </w:r>
          </w:p>
        </w:tc>
      </w:tr>
      <w:tr w:rsidR="006042F6" w:rsidRPr="00361E91" w:rsidTr="00361E91">
        <w:trPr>
          <w:trHeight w:val="182"/>
        </w:trPr>
        <w:tc>
          <w:tcPr>
            <w:tcW w:w="10740" w:type="dxa"/>
            <w:gridSpan w:val="2"/>
            <w:shd w:val="clear" w:color="auto" w:fill="D9D9D9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</w:tr>
      <w:tr w:rsidR="006042F6" w:rsidRPr="00361E91" w:rsidTr="00361E91">
        <w:trPr>
          <w:trHeight w:val="403"/>
        </w:trPr>
        <w:tc>
          <w:tcPr>
            <w:tcW w:w="10740" w:type="dxa"/>
            <w:gridSpan w:val="2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Понять устройство объекта</w:t>
            </w:r>
          </w:p>
        </w:tc>
      </w:tr>
      <w:tr w:rsidR="006042F6" w:rsidRPr="00361E91" w:rsidTr="00361E91">
        <w:trPr>
          <w:trHeight w:val="1845"/>
        </w:trPr>
        <w:tc>
          <w:tcPr>
            <w:tcW w:w="6348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Команда осуществляет разборку объекта на составные части, раскладывает их для </w:t>
            </w:r>
            <w:proofErr w:type="spellStart"/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фотофиксации</w:t>
            </w:r>
            <w:proofErr w:type="spellEnd"/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. Собирается информация о частях.</w:t>
            </w:r>
          </w:p>
        </w:tc>
        <w:tc>
          <w:tcPr>
            <w:tcW w:w="4392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Работа со сборочным инструментом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Дата-скаутинг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Аналитическое мышление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6042F6" w:rsidRPr="00361E91" w:rsidTr="00361E91">
        <w:trPr>
          <w:trHeight w:val="195"/>
        </w:trPr>
        <w:tc>
          <w:tcPr>
            <w:tcW w:w="10740" w:type="dxa"/>
            <w:gridSpan w:val="2"/>
            <w:shd w:val="clear" w:color="auto" w:fill="D9D9D9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</w:tc>
      </w:tr>
      <w:tr w:rsidR="006042F6" w:rsidRPr="00361E91" w:rsidTr="00361E91">
        <w:trPr>
          <w:trHeight w:val="377"/>
        </w:trPr>
        <w:tc>
          <w:tcPr>
            <w:tcW w:w="10740" w:type="dxa"/>
            <w:gridSpan w:val="2"/>
          </w:tcPr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структурировать и фиксировать материал </w:t>
            </w:r>
          </w:p>
        </w:tc>
      </w:tr>
      <w:tr w:rsidR="006042F6" w:rsidRPr="00361E91" w:rsidTr="00361E91">
        <w:trPr>
          <w:trHeight w:val="1416"/>
        </w:trPr>
        <w:tc>
          <w:tcPr>
            <w:tcW w:w="6348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Что делаем: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всех объектов, планирование презентации</w:t>
            </w:r>
          </w:p>
        </w:tc>
        <w:tc>
          <w:tcPr>
            <w:tcW w:w="4392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Исследовательские навыки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внимание и концентрация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6042F6" w:rsidRPr="00361E91" w:rsidTr="00361E91">
        <w:trPr>
          <w:trHeight w:val="182"/>
        </w:trPr>
        <w:tc>
          <w:tcPr>
            <w:tcW w:w="10740" w:type="dxa"/>
            <w:gridSpan w:val="2"/>
            <w:shd w:val="clear" w:color="auto" w:fill="D9D9D9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</w:tc>
      </w:tr>
      <w:tr w:rsidR="006042F6" w:rsidRPr="00361E91" w:rsidTr="00361E91">
        <w:trPr>
          <w:trHeight w:val="416"/>
        </w:trPr>
        <w:tc>
          <w:tcPr>
            <w:tcW w:w="10740" w:type="dxa"/>
            <w:gridSpan w:val="2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6042F6" w:rsidRPr="00361E91" w:rsidTr="00361E91">
        <w:trPr>
          <w:trHeight w:val="1442"/>
        </w:trPr>
        <w:tc>
          <w:tcPr>
            <w:tcW w:w="6348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Собираем все в презентацию на </w:t>
            </w:r>
            <w:proofErr w:type="spellStart"/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readymag</w:t>
            </w:r>
            <w:proofErr w:type="spellEnd"/>
          </w:p>
        </w:tc>
        <w:tc>
          <w:tcPr>
            <w:tcW w:w="4392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6042F6" w:rsidRPr="00361E91" w:rsidTr="00361E91">
        <w:trPr>
          <w:trHeight w:val="195"/>
        </w:trPr>
        <w:tc>
          <w:tcPr>
            <w:tcW w:w="10740" w:type="dxa"/>
            <w:gridSpan w:val="2"/>
            <w:shd w:val="clear" w:color="auto" w:fill="D9D9D9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</w:t>
            </w:r>
          </w:p>
        </w:tc>
      </w:tr>
      <w:tr w:rsidR="006042F6" w:rsidRPr="00361E91" w:rsidTr="00361E91">
        <w:trPr>
          <w:trHeight w:val="403"/>
        </w:trPr>
        <w:tc>
          <w:tcPr>
            <w:tcW w:w="10740" w:type="dxa"/>
            <w:gridSpan w:val="2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6042F6" w:rsidRPr="00361E91" w:rsidTr="00361E91">
        <w:trPr>
          <w:trHeight w:val="1260"/>
        </w:trPr>
        <w:tc>
          <w:tcPr>
            <w:tcW w:w="6348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Собираем все в презентацию на </w:t>
            </w:r>
            <w:proofErr w:type="spellStart"/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readymag</w:t>
            </w:r>
            <w:proofErr w:type="spellEnd"/>
          </w:p>
        </w:tc>
        <w:tc>
          <w:tcPr>
            <w:tcW w:w="4392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Макетирование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6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6042F6" w:rsidRPr="00361E91" w:rsidTr="00361E91">
        <w:trPr>
          <w:trHeight w:val="182"/>
        </w:trPr>
        <w:tc>
          <w:tcPr>
            <w:tcW w:w="10740" w:type="dxa"/>
            <w:gridSpan w:val="2"/>
            <w:shd w:val="clear" w:color="auto" w:fill="D9D9D9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</w:tc>
      </w:tr>
      <w:tr w:rsidR="006042F6" w:rsidRPr="00361E91" w:rsidTr="00361E91">
        <w:trPr>
          <w:trHeight w:val="598"/>
        </w:trPr>
        <w:tc>
          <w:tcPr>
            <w:tcW w:w="10740" w:type="dxa"/>
            <w:gridSpan w:val="2"/>
          </w:tcPr>
          <w:p w:rsidR="006042F6" w:rsidRPr="00361E91" w:rsidRDefault="0036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презентовать результаты </w:t>
            </w:r>
          </w:p>
          <w:p w:rsidR="006042F6" w:rsidRPr="00361E91" w:rsidRDefault="006042F6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42F6" w:rsidRPr="00361E91" w:rsidTr="00361E91">
        <w:trPr>
          <w:trHeight w:val="1715"/>
        </w:trPr>
        <w:tc>
          <w:tcPr>
            <w:tcW w:w="6348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проектов по группам</w:t>
            </w:r>
          </w:p>
        </w:tc>
        <w:tc>
          <w:tcPr>
            <w:tcW w:w="4392" w:type="dxa"/>
          </w:tcPr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</w:t>
            </w:r>
            <w:r w:rsidRPr="00361E91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Hard Skills:</w:t>
            </w:r>
          </w:p>
          <w:p w:rsidR="006042F6" w:rsidRPr="00361E91" w:rsidRDefault="00361E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1E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 Skills: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Навык презентации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Навык публичного выступления</w:t>
            </w:r>
          </w:p>
          <w:p w:rsidR="006042F6" w:rsidRPr="00361E91" w:rsidRDefault="00361E9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1E91">
              <w:rPr>
                <w:rFonts w:ascii="Times New Roman" w:eastAsia="Arial" w:hAnsi="Times New Roman" w:cs="Times New Roman"/>
                <w:sz w:val="24"/>
                <w:szCs w:val="24"/>
              </w:rPr>
              <w:t>Навык представления и защиты проекта</w:t>
            </w:r>
          </w:p>
        </w:tc>
      </w:tr>
    </w:tbl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Методы работы с кейсом.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Аналитический метод, метод наблюдения, декомпозиции и фиксации.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Минимально необходимый уровень входных компетенций: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стандартная школьная подготовка, соответствующая возрасту ребенка, без углубленных знаний.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над кейсом не требует специальной художественной подготовки; 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Предполагаемые образовательные результаты учащихся, формируемые навыки: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Универсальные </w:t>
      </w: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Soft</w:t>
      </w:r>
      <w:proofErr w:type="spellEnd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Skil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ls</w:t>
      </w:r>
      <w:proofErr w:type="spellEnd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Навык публичного выступления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Навык представления и защиты проекта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Креативное мышление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Аналитическое мышление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Методы </w:t>
      </w:r>
      <w:proofErr w:type="gram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дизайн-анализа</w:t>
      </w:r>
      <w:proofErr w:type="gramEnd"/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Профессиональные </w:t>
      </w: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Hard</w:t>
      </w:r>
      <w:proofErr w:type="spellEnd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Skills</w:t>
      </w:r>
      <w:proofErr w:type="spellEnd"/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Дизайн-аналитика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Объемно-пространственное мышление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презентации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Фотография/обработка фото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Процедуры и формы выявления образовательного результата.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Презентация проекта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Выставка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Педагогический сценарий (руководство для наставника)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Введение в проблему. 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Наставник на примере любого объекта рассказывает о его устройстве, 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технологии производства, используемых материалах. Ведется дискуссия с учащимися о причинах именно такого устройства объекта, чем оно обусловлено. Домашнее задание: принести объект для изучения.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bookmarkStart w:id="0" w:name="_GoBack"/>
      <w:r w:rsidRPr="00361E9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Формирование проектных групп и распределение ролей:</w:t>
      </w:r>
    </w:p>
    <w:bookmarkEnd w:id="0"/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Задание р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ассчитано на коллективное исполнение (проектные группы по 2-3 человека). Наставнику рекомендуется следить, чтобы все участники команды были вовлечены в процесс работы над проектом. Роли в команде можно поменять относительно работы над прошлым кейсом. 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Изу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чение проблемы. </w:t>
      </w:r>
    </w:p>
    <w:p w:rsidR="006042F6" w:rsidRPr="00361E91" w:rsidRDefault="00361E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Учащиеся производят максимально полную разборку выбранного объекта, далее, подготавливают для </w:t>
      </w:r>
      <w:proofErr w:type="spellStart"/>
      <w:r w:rsidRPr="00361E91">
        <w:rPr>
          <w:rFonts w:ascii="Times New Roman" w:eastAsia="Calibri" w:hAnsi="Times New Roman" w:cs="Times New Roman"/>
          <w:sz w:val="24"/>
          <w:szCs w:val="24"/>
        </w:rPr>
        <w:t>фотофиксации</w:t>
      </w:r>
      <w:proofErr w:type="spellEnd"/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 деталей. На данном этапе, производится сборка информации о составных частях, способах их производства и т.д. Задача – максимально вникнуть в процесс </w:t>
      </w:r>
      <w:r w:rsidRPr="00361E91">
        <w:rPr>
          <w:rFonts w:ascii="Times New Roman" w:eastAsia="Calibri" w:hAnsi="Times New Roman" w:cs="Times New Roman"/>
          <w:sz w:val="24"/>
          <w:szCs w:val="24"/>
        </w:rPr>
        <w:t>производства объекта и выяснить назначение каждой детали.</w:t>
      </w:r>
    </w:p>
    <w:p w:rsidR="006042F6" w:rsidRPr="00361E91" w:rsidRDefault="00361E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proofErr w:type="spellStart"/>
      <w:r w:rsidRPr="00361E91">
        <w:rPr>
          <w:rFonts w:ascii="Times New Roman" w:eastAsia="Calibri" w:hAnsi="Times New Roman" w:cs="Times New Roman"/>
          <w:sz w:val="24"/>
          <w:szCs w:val="24"/>
        </w:rPr>
        <w:t>фотофиксация</w:t>
      </w:r>
      <w:proofErr w:type="spellEnd"/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 деталей для презентации. Здесь важно продумать сценарий презентации и в соответствие с этим сделать нужные фотографии. Например, в презентации одна и та же деталь будет ото</w:t>
      </w:r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бражена в разных проекциях, это нужно учесть. 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Разработка и создание.</w:t>
      </w:r>
    </w:p>
    <w:p w:rsidR="006042F6" w:rsidRPr="00361E91" w:rsidRDefault="00361E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proofErr w:type="spellStart"/>
      <w:r w:rsidRPr="00361E91">
        <w:rPr>
          <w:rFonts w:ascii="Times New Roman" w:eastAsia="Calibri" w:hAnsi="Times New Roman" w:cs="Times New Roman"/>
          <w:sz w:val="24"/>
          <w:szCs w:val="24"/>
        </w:rPr>
        <w:t>фотофиксация</w:t>
      </w:r>
      <w:proofErr w:type="spellEnd"/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 деталей для презентации. Здесь важно продумать сценарий презентации и в соответствие с этим сделать нужные фотографии. Например, в презентации одна и та же дет</w:t>
      </w:r>
      <w:r w:rsidRPr="00361E91">
        <w:rPr>
          <w:rFonts w:ascii="Times New Roman" w:eastAsia="Calibri" w:hAnsi="Times New Roman" w:cs="Times New Roman"/>
          <w:sz w:val="24"/>
          <w:szCs w:val="24"/>
        </w:rPr>
        <w:t xml:space="preserve">аль будет отображена в разных проекциях, это нужно учесть. </w:t>
      </w:r>
    </w:p>
    <w:p w:rsidR="006042F6" w:rsidRPr="00361E91" w:rsidRDefault="006042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Презентация.</w:t>
      </w:r>
    </w:p>
    <w:p w:rsidR="006042F6" w:rsidRPr="00361E91" w:rsidRDefault="00361E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1E91">
        <w:rPr>
          <w:rFonts w:ascii="Times New Roman" w:eastAsia="Calibri" w:hAnsi="Times New Roman" w:cs="Times New Roman"/>
          <w:sz w:val="24"/>
          <w:szCs w:val="24"/>
        </w:rPr>
        <w:t>Делается в онлайн-сервисе readymag.com, используются эффекты из инструментария сервиса, для более выразительной демонстрации устройства объекта. Фотографии дополняются выносками с по</w:t>
      </w:r>
      <w:r w:rsidRPr="00361E91">
        <w:rPr>
          <w:rFonts w:ascii="Times New Roman" w:eastAsia="Calibri" w:hAnsi="Times New Roman" w:cs="Times New Roman"/>
          <w:sz w:val="24"/>
          <w:szCs w:val="24"/>
        </w:rPr>
        <w:t>яснениями.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Защита проекта.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Наставник и уча</w:t>
      </w: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стники других команд задают вопросы по проекту, могут предлагать свои идеи по усовершенствованию нового продукта.</w:t>
      </w:r>
    </w:p>
    <w:p w:rsidR="006042F6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1E91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Необходимые материалы и оборудование.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Бумага (формат А</w:t>
      </w:r>
      <w:proofErr w:type="gram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proofErr w:type="gramEnd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А3)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Ручка, карандаш, ластик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Ножницы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Нож макетный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Макетный коврик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Линейка металлическая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Оборудование: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Флипчарт</w:t>
      </w:r>
      <w:proofErr w:type="spellEnd"/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Фотоаппарат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Ноутбуки</w:t>
      </w: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>Интерактивная доска для проведения презентации</w:t>
      </w:r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2F6" w:rsidRPr="00361E91" w:rsidRDefault="00361E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1E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Список используемых источников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6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Жанна </w:t>
        </w:r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>Лидтка</w:t>
        </w:r>
        <w:proofErr w:type="spellEnd"/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7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Тим </w:t>
        </w:r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>Огилви</w:t>
        </w:r>
        <w:proofErr w:type="spellEnd"/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8"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Ko</w:t>
        </w:r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os</w:t>
        </w:r>
        <w:proofErr w:type="spellEnd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Eissen</w:t>
        </w:r>
        <w:proofErr w:type="spellEnd"/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9"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Roselien</w:t>
        </w:r>
        <w:proofErr w:type="spellEnd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Steur</w:t>
        </w:r>
        <w:proofErr w:type="spellEnd"/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«Sketching: Drawing Techniques for Product Designers» / Hardcover 2009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10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Kevin Henry</w:t>
        </w:r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11"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Bjarki</w:t>
        </w:r>
        <w:proofErr w:type="spellEnd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Hallgrimsson</w:t>
        </w:r>
        <w:proofErr w:type="spellEnd"/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«Prototyping and </w:t>
      </w: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Modelmaking</w:t>
      </w:r>
      <w:proofErr w:type="spellEnd"/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for Product Design (Portfolio Skills)» / Paperback 2012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Kurt Hanks, </w:t>
      </w:r>
      <w:hyperlink r:id="rId12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Larry </w:t>
        </w:r>
        <w:proofErr w:type="spellStart"/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Belliston</w:t>
        </w:r>
        <w:proofErr w:type="spellEnd"/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«Rapid </w:t>
      </w:r>
      <w:proofErr w:type="spellStart"/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Viz</w:t>
      </w:r>
      <w:proofErr w:type="spellEnd"/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 A New Method for the Rapid Visualization of Ideas»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Rob Thompson «Prototyping and Low-Volume Production (The Manufacturing Guides)»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13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Jennifer Hudson</w:t>
        </w:r>
      </w:hyperlink>
      <w:r w:rsidRPr="00361E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«Process 2nd Edition: 50 Product Designs from Concept to Manufacture»</w:t>
      </w:r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4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http://designet.ru/</w:t>
        </w:r>
      </w:hyperlink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5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https://www.behance.net/</w:t>
        </w:r>
      </w:hyperlink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6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http://www.notcot.org/</w:t>
        </w:r>
      </w:hyperlink>
    </w:p>
    <w:p w:rsidR="006042F6" w:rsidRPr="00361E91" w:rsidRDefault="00361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7">
        <w:r w:rsidRPr="00361E91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http://mocoloco.com/</w:t>
        </w:r>
      </w:hyperlink>
    </w:p>
    <w:p w:rsidR="006042F6" w:rsidRPr="00361E91" w:rsidRDefault="006042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6042F6" w:rsidRPr="00361E91" w:rsidSect="00361E91">
      <w:pgSz w:w="11909" w:h="16834"/>
      <w:pgMar w:top="568" w:right="569" w:bottom="426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6A03"/>
    <w:multiLevelType w:val="multilevel"/>
    <w:tmpl w:val="661EF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42F6"/>
    <w:rsid w:val="00361E91"/>
    <w:rsid w:val="0060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s/ref=rdr_ext_aut?_encoding=UTF8&amp;index=books&amp;field-author=Koos%20Eissen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zon.ru/person/30061608/" TargetMode="External"/><Relationship Id="rId1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7" Type="http://schemas.openxmlformats.org/officeDocument/2006/relationships/hyperlink" Target="http://mocoloc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tcot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30061607/" TargetMode="External"/><Relationship Id="rId11" Type="http://schemas.openxmlformats.org/officeDocument/2006/relationships/hyperlink" Target="http://www.amazon.com/s/ref=rdr_ext_aut?_encoding=UTF8&amp;index=books&amp;field-author=Bjarki%20Hallgrimss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ehance.net/" TargetMode="External"/><Relationship Id="rId10" Type="http://schemas.openxmlformats.org/officeDocument/2006/relationships/hyperlink" Target="http://www.amazon.com/s/ref=rdr_ext_aut?_encoding=UTF8&amp;index=books&amp;field-author=Kevin%20Hen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mazon.com/s/ref=rdr_ext_aut?_encoding=UTF8&amp;index=books&amp;field-author=Roselien%20Steur" TargetMode="External"/><Relationship Id="rId14" Type="http://schemas.openxmlformats.org/officeDocument/2006/relationships/hyperlink" Target="http://desig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6424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2019-11-20T06:10:00Z</cp:lastPrinted>
  <dcterms:created xsi:type="dcterms:W3CDTF">2019-11-20T06:10:00Z</dcterms:created>
  <dcterms:modified xsi:type="dcterms:W3CDTF">2019-11-20T06:10:00Z</dcterms:modified>
</cp:coreProperties>
</file>