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361E91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Кейс «Как это устроено»</w:t>
      </w:r>
    </w:p>
    <w:p w:rsidR="006042F6" w:rsidRPr="00361E91" w:rsidRDefault="006042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Описание: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Ежедневно, мы используем множество вещей, об устройстве которых даже не задумываемся. Взять, для примера, казалось бы, простой объект – карандаш. При подробном рассмотрении, окажется, что это комплексное устройство, состоящее из: грифеля, деревянной оправы</w:t>
      </w: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клея, лака покрывающего оправу, краски для маркировки. Поэтому, чтобы спроектировать любой объект нужно полностью продумать его внутреннее устройство, учесть </w:t>
      </w:r>
      <w:proofErr w:type="gramStart"/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материалы</w:t>
      </w:r>
      <w:proofErr w:type="gramEnd"/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которых он создан, технологию, способы крепления его частей и их взаимодействие. То</w:t>
      </w: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лько комплексный подход к проектированию объекта даст результат, отвечающий поставленной задаче. </w:t>
      </w:r>
    </w:p>
    <w:p w:rsidR="006042F6" w:rsidRPr="00361E91" w:rsidRDefault="006042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Категория кейса: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вводный;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рассчитан на возраст учащихся от 10 лет.</w:t>
      </w:r>
    </w:p>
    <w:p w:rsidR="006042F6" w:rsidRPr="00361E91" w:rsidRDefault="006042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Место в структуре программы: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Рекомендуется к выполнению перед кейсом «Механическое устрой</w:t>
      </w: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ство».</w:t>
      </w:r>
    </w:p>
    <w:p w:rsidR="006042F6" w:rsidRPr="00361E91" w:rsidRDefault="006042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Количество учебных часов/занятий, на которые рассчитан кейс: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12 часов</w:t>
      </w:r>
    </w:p>
    <w:p w:rsidR="006042F6" w:rsidRPr="00361E91" w:rsidRDefault="006042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Учебно-тематическое планирование (занятие – 2часа):</w:t>
      </w:r>
    </w:p>
    <w:tbl>
      <w:tblPr>
        <w:tblStyle w:val="a5"/>
        <w:tblW w:w="10740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348"/>
        <w:gridCol w:w="4392"/>
      </w:tblGrid>
      <w:tr w:rsidR="006042F6" w:rsidRPr="00361E91" w:rsidTr="00361E91">
        <w:trPr>
          <w:trHeight w:val="208"/>
        </w:trPr>
        <w:tc>
          <w:tcPr>
            <w:tcW w:w="10740" w:type="dxa"/>
            <w:gridSpan w:val="2"/>
            <w:shd w:val="clear" w:color="auto" w:fill="D9D9D9"/>
          </w:tcPr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b/>
                <w:color w:val="FFFFFF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Занятие 1</w:t>
            </w:r>
          </w:p>
        </w:tc>
      </w:tr>
      <w:tr w:rsidR="006042F6" w:rsidRPr="00361E91" w:rsidTr="00361E91">
        <w:trPr>
          <w:trHeight w:val="571"/>
        </w:trPr>
        <w:tc>
          <w:tcPr>
            <w:tcW w:w="10740" w:type="dxa"/>
            <w:gridSpan w:val="2"/>
          </w:tcPr>
          <w:p w:rsidR="006042F6" w:rsidRPr="00361E91" w:rsidRDefault="00361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6042F6" w:rsidRPr="00361E91" w:rsidRDefault="0036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Новое знание о взаимосвязях между материалами, технологией производства, функцией и внешним видом объекта.</w:t>
            </w:r>
          </w:p>
        </w:tc>
      </w:tr>
      <w:tr w:rsidR="006042F6" w:rsidRPr="00361E91" w:rsidTr="00361E91">
        <w:trPr>
          <w:trHeight w:val="1897"/>
        </w:trPr>
        <w:tc>
          <w:tcPr>
            <w:tcW w:w="6348" w:type="dxa"/>
          </w:tcPr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Что делаем: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Преподаватель демонстрирует объект и рассказывает о его строении. В формате дискуссии с учащимися выясняется назначение его составных частей, обоснование выбора материалов и технологии производства. Д/з: принести объект для изучения.</w:t>
            </w:r>
          </w:p>
          <w:p w:rsidR="006042F6" w:rsidRPr="00361E91" w:rsidRDefault="006042F6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Компетен</w:t>
            </w:r>
            <w:r w:rsidRPr="00361E9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ции:</w:t>
            </w:r>
          </w:p>
          <w:p w:rsidR="006042F6" w:rsidRPr="00361E91" w:rsidRDefault="0036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42F6" w:rsidRPr="00361E91" w:rsidRDefault="0036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Дизайн-аналитика</w:t>
            </w:r>
          </w:p>
          <w:p w:rsidR="006042F6" w:rsidRPr="00361E91" w:rsidRDefault="0036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Креативное мышление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Аналитическое мышление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Командная работа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Умение отстаивать свою точку зрения</w:t>
            </w:r>
          </w:p>
        </w:tc>
      </w:tr>
      <w:tr w:rsidR="006042F6" w:rsidRPr="00361E91" w:rsidTr="00361E91">
        <w:trPr>
          <w:trHeight w:val="182"/>
        </w:trPr>
        <w:tc>
          <w:tcPr>
            <w:tcW w:w="10740" w:type="dxa"/>
            <w:gridSpan w:val="2"/>
            <w:shd w:val="clear" w:color="auto" w:fill="D9D9D9"/>
          </w:tcPr>
          <w:p w:rsidR="006042F6" w:rsidRPr="00361E91" w:rsidRDefault="00361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E91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</w:t>
            </w:r>
          </w:p>
        </w:tc>
      </w:tr>
      <w:tr w:rsidR="006042F6" w:rsidRPr="00361E91" w:rsidTr="00361E91">
        <w:trPr>
          <w:trHeight w:val="403"/>
        </w:trPr>
        <w:tc>
          <w:tcPr>
            <w:tcW w:w="10740" w:type="dxa"/>
            <w:gridSpan w:val="2"/>
          </w:tcPr>
          <w:p w:rsidR="006042F6" w:rsidRPr="00361E91" w:rsidRDefault="00361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Понять устройство объекта</w:t>
            </w:r>
          </w:p>
        </w:tc>
      </w:tr>
      <w:tr w:rsidR="006042F6" w:rsidRPr="00361E91" w:rsidTr="00361E91">
        <w:trPr>
          <w:trHeight w:val="1845"/>
        </w:trPr>
        <w:tc>
          <w:tcPr>
            <w:tcW w:w="6348" w:type="dxa"/>
          </w:tcPr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Что делаем: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Команда осуществляет разборку объекта на составные части, раскладывает их для </w:t>
            </w:r>
            <w:proofErr w:type="spellStart"/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фотофиксации</w:t>
            </w:r>
            <w:proofErr w:type="spellEnd"/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. Собирается информация о частях.</w:t>
            </w:r>
          </w:p>
        </w:tc>
        <w:tc>
          <w:tcPr>
            <w:tcW w:w="4392" w:type="dxa"/>
          </w:tcPr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6042F6" w:rsidRPr="00361E91" w:rsidRDefault="0036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42F6" w:rsidRPr="00361E91" w:rsidRDefault="0036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Дизайн-аналитика</w:t>
            </w:r>
          </w:p>
          <w:p w:rsidR="006042F6" w:rsidRPr="00361E91" w:rsidRDefault="0036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Работа со сборочным инструментом</w:t>
            </w:r>
          </w:p>
          <w:p w:rsidR="006042F6" w:rsidRPr="00361E91" w:rsidRDefault="0036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Дата-скаутинг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Аналитическое мышление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Командная работа</w:t>
            </w:r>
          </w:p>
        </w:tc>
      </w:tr>
      <w:tr w:rsidR="006042F6" w:rsidRPr="00361E91" w:rsidTr="00361E91">
        <w:trPr>
          <w:trHeight w:val="195"/>
        </w:trPr>
        <w:tc>
          <w:tcPr>
            <w:tcW w:w="10740" w:type="dxa"/>
            <w:gridSpan w:val="2"/>
            <w:shd w:val="clear" w:color="auto" w:fill="D9D9D9"/>
          </w:tcPr>
          <w:p w:rsidR="006042F6" w:rsidRPr="00361E91" w:rsidRDefault="00361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E91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</w:t>
            </w:r>
          </w:p>
        </w:tc>
      </w:tr>
      <w:tr w:rsidR="006042F6" w:rsidRPr="00361E91" w:rsidTr="00361E91">
        <w:trPr>
          <w:trHeight w:val="377"/>
        </w:trPr>
        <w:tc>
          <w:tcPr>
            <w:tcW w:w="10740" w:type="dxa"/>
            <w:gridSpan w:val="2"/>
          </w:tcPr>
          <w:p w:rsidR="006042F6" w:rsidRPr="00361E91" w:rsidRDefault="0036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6042F6" w:rsidRPr="00361E91" w:rsidRDefault="0036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структурировать и фиксировать материал </w:t>
            </w:r>
          </w:p>
        </w:tc>
      </w:tr>
      <w:tr w:rsidR="006042F6" w:rsidRPr="00361E91" w:rsidTr="00361E91">
        <w:trPr>
          <w:trHeight w:val="1416"/>
        </w:trPr>
        <w:tc>
          <w:tcPr>
            <w:tcW w:w="6348" w:type="dxa"/>
          </w:tcPr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>Что делаем: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Фотофиксация</w:t>
            </w:r>
            <w:proofErr w:type="spellEnd"/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всех объектов, планирование презентации</w:t>
            </w:r>
          </w:p>
        </w:tc>
        <w:tc>
          <w:tcPr>
            <w:tcW w:w="4392" w:type="dxa"/>
          </w:tcPr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6042F6" w:rsidRPr="00361E91" w:rsidRDefault="0036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42F6" w:rsidRPr="00361E91" w:rsidRDefault="0036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Фотография</w:t>
            </w:r>
          </w:p>
          <w:p w:rsidR="006042F6" w:rsidRPr="00361E91" w:rsidRDefault="0036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42F6" w:rsidRPr="00361E91" w:rsidRDefault="0036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Исследовательские навыки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внимание и концентрация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Командная работа</w:t>
            </w:r>
          </w:p>
        </w:tc>
      </w:tr>
      <w:tr w:rsidR="006042F6" w:rsidRPr="00361E91" w:rsidTr="00361E91">
        <w:trPr>
          <w:trHeight w:val="182"/>
        </w:trPr>
        <w:tc>
          <w:tcPr>
            <w:tcW w:w="10740" w:type="dxa"/>
            <w:gridSpan w:val="2"/>
            <w:shd w:val="clear" w:color="auto" w:fill="D9D9D9"/>
          </w:tcPr>
          <w:p w:rsidR="006042F6" w:rsidRPr="00361E91" w:rsidRDefault="00361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E91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</w:t>
            </w:r>
          </w:p>
        </w:tc>
      </w:tr>
      <w:tr w:rsidR="006042F6" w:rsidRPr="00361E91" w:rsidTr="00361E91">
        <w:trPr>
          <w:trHeight w:val="416"/>
        </w:trPr>
        <w:tc>
          <w:tcPr>
            <w:tcW w:w="10740" w:type="dxa"/>
            <w:gridSpan w:val="2"/>
          </w:tcPr>
          <w:p w:rsidR="006042F6" w:rsidRPr="00361E91" w:rsidRDefault="00361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Подготовить презентацию</w:t>
            </w:r>
          </w:p>
        </w:tc>
      </w:tr>
      <w:tr w:rsidR="006042F6" w:rsidRPr="00361E91" w:rsidTr="00361E91">
        <w:trPr>
          <w:trHeight w:val="1442"/>
        </w:trPr>
        <w:tc>
          <w:tcPr>
            <w:tcW w:w="6348" w:type="dxa"/>
          </w:tcPr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Что делаем: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Собираем все в презентацию на </w:t>
            </w:r>
            <w:proofErr w:type="spellStart"/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readymag</w:t>
            </w:r>
            <w:proofErr w:type="spellEnd"/>
          </w:p>
        </w:tc>
        <w:tc>
          <w:tcPr>
            <w:tcW w:w="4392" w:type="dxa"/>
          </w:tcPr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6042F6" w:rsidRPr="00361E91" w:rsidRDefault="0036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42F6" w:rsidRPr="00361E91" w:rsidRDefault="0036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</w:t>
            </w:r>
          </w:p>
          <w:p w:rsidR="006042F6" w:rsidRPr="00361E91" w:rsidRDefault="0036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Креативное мышление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Командная работа</w:t>
            </w:r>
          </w:p>
        </w:tc>
      </w:tr>
      <w:tr w:rsidR="006042F6" w:rsidRPr="00361E91" w:rsidTr="00361E91">
        <w:trPr>
          <w:trHeight w:val="195"/>
        </w:trPr>
        <w:tc>
          <w:tcPr>
            <w:tcW w:w="10740" w:type="dxa"/>
            <w:gridSpan w:val="2"/>
            <w:shd w:val="clear" w:color="auto" w:fill="D9D9D9"/>
          </w:tcPr>
          <w:p w:rsidR="006042F6" w:rsidRPr="00361E91" w:rsidRDefault="00361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E91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</w:t>
            </w:r>
          </w:p>
        </w:tc>
      </w:tr>
      <w:tr w:rsidR="006042F6" w:rsidRPr="00361E91" w:rsidTr="00361E91">
        <w:trPr>
          <w:trHeight w:val="403"/>
        </w:trPr>
        <w:tc>
          <w:tcPr>
            <w:tcW w:w="10740" w:type="dxa"/>
            <w:gridSpan w:val="2"/>
          </w:tcPr>
          <w:p w:rsidR="006042F6" w:rsidRPr="00361E91" w:rsidRDefault="00361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Подготовить презентацию</w:t>
            </w:r>
          </w:p>
        </w:tc>
      </w:tr>
      <w:tr w:rsidR="006042F6" w:rsidRPr="00361E91" w:rsidTr="00361E91">
        <w:trPr>
          <w:trHeight w:val="1260"/>
        </w:trPr>
        <w:tc>
          <w:tcPr>
            <w:tcW w:w="6348" w:type="dxa"/>
          </w:tcPr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Что делаем: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Собираем все в презентацию на </w:t>
            </w:r>
            <w:proofErr w:type="spellStart"/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readymag</w:t>
            </w:r>
            <w:proofErr w:type="spellEnd"/>
          </w:p>
        </w:tc>
        <w:tc>
          <w:tcPr>
            <w:tcW w:w="4392" w:type="dxa"/>
          </w:tcPr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6042F6" w:rsidRPr="00361E91" w:rsidRDefault="0036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Макетирование</w:t>
            </w:r>
          </w:p>
          <w:p w:rsidR="006042F6" w:rsidRPr="00361E91" w:rsidRDefault="0036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361E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Креативное мышление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Командная работа</w:t>
            </w:r>
          </w:p>
        </w:tc>
      </w:tr>
      <w:tr w:rsidR="006042F6" w:rsidRPr="00361E91" w:rsidTr="00361E91">
        <w:trPr>
          <w:trHeight w:val="182"/>
        </w:trPr>
        <w:tc>
          <w:tcPr>
            <w:tcW w:w="10740" w:type="dxa"/>
            <w:gridSpan w:val="2"/>
            <w:shd w:val="clear" w:color="auto" w:fill="D9D9D9"/>
          </w:tcPr>
          <w:p w:rsidR="006042F6" w:rsidRPr="00361E91" w:rsidRDefault="00361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E91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</w:t>
            </w:r>
          </w:p>
        </w:tc>
      </w:tr>
      <w:tr w:rsidR="006042F6" w:rsidRPr="00361E91" w:rsidTr="00361E91">
        <w:trPr>
          <w:trHeight w:val="598"/>
        </w:trPr>
        <w:tc>
          <w:tcPr>
            <w:tcW w:w="10740" w:type="dxa"/>
            <w:gridSpan w:val="2"/>
          </w:tcPr>
          <w:p w:rsidR="006042F6" w:rsidRPr="00361E91" w:rsidRDefault="00361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6042F6" w:rsidRPr="00361E91" w:rsidRDefault="0036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презентовать результаты </w:t>
            </w:r>
          </w:p>
          <w:p w:rsidR="006042F6" w:rsidRPr="00361E91" w:rsidRDefault="006042F6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042F6" w:rsidRPr="00361E91" w:rsidTr="00361E91">
        <w:trPr>
          <w:trHeight w:val="1715"/>
        </w:trPr>
        <w:tc>
          <w:tcPr>
            <w:tcW w:w="6348" w:type="dxa"/>
          </w:tcPr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Что делаем: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проектов по группам</w:t>
            </w:r>
          </w:p>
        </w:tc>
        <w:tc>
          <w:tcPr>
            <w:tcW w:w="4392" w:type="dxa"/>
          </w:tcPr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361E9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Компетенции</w:t>
            </w:r>
            <w:r w:rsidRPr="00361E9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6042F6" w:rsidRPr="00361E91" w:rsidRDefault="00361E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 Skills:</w:t>
            </w:r>
          </w:p>
          <w:p w:rsidR="006042F6" w:rsidRPr="00361E91" w:rsidRDefault="00361E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 Skills: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Навык презентации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Навык публичного выступления</w:t>
            </w:r>
          </w:p>
          <w:p w:rsidR="006042F6" w:rsidRPr="00361E91" w:rsidRDefault="00361E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E91">
              <w:rPr>
                <w:rFonts w:ascii="Times New Roman" w:eastAsia="Arial" w:hAnsi="Times New Roman" w:cs="Times New Roman"/>
                <w:sz w:val="24"/>
                <w:szCs w:val="24"/>
              </w:rPr>
              <w:t>Навык представления и защиты проекта</w:t>
            </w:r>
          </w:p>
        </w:tc>
      </w:tr>
    </w:tbl>
    <w:p w:rsidR="006042F6" w:rsidRPr="00361E91" w:rsidRDefault="006042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Методы работы с кейсом.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Аналитический метод, метод наблюдения, декомпозиции и фиксации.</w:t>
      </w:r>
    </w:p>
    <w:p w:rsidR="006042F6" w:rsidRPr="00361E91" w:rsidRDefault="006042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Минимально необходимый уровень входных компетенций: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стандартная школьная подготовка, соответствующая возрасту ребенка, без углубленных знаний.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работа над кейсом не требует специальной художественной подготовки; </w:t>
      </w:r>
    </w:p>
    <w:p w:rsidR="006042F6" w:rsidRPr="00361E91" w:rsidRDefault="006042F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Предполагаемые образовательные результаты учащихся, формируемые навыки: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Универсальные </w:t>
      </w:r>
      <w:proofErr w:type="spellStart"/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Soft</w:t>
      </w:r>
      <w:proofErr w:type="spellEnd"/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Skil</w:t>
      </w: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ls</w:t>
      </w:r>
      <w:proofErr w:type="spellEnd"/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Навык публичного выступления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Навык представления и защиты проекта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Креативное мышление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Аналитическое мышление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Методы </w:t>
      </w:r>
      <w:proofErr w:type="gramStart"/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дизайн-анализа</w:t>
      </w:r>
      <w:proofErr w:type="gramEnd"/>
    </w:p>
    <w:p w:rsidR="006042F6" w:rsidRPr="00361E91" w:rsidRDefault="006042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Профессиональные </w:t>
      </w:r>
      <w:proofErr w:type="spellStart"/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Hard</w:t>
      </w:r>
      <w:proofErr w:type="spellEnd"/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Skills</w:t>
      </w:r>
      <w:proofErr w:type="spellEnd"/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Дизайн-аналитика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Объемно-пространственное мышление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презентации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Фотография/обработка фото</w:t>
      </w:r>
    </w:p>
    <w:p w:rsidR="006042F6" w:rsidRPr="00361E91" w:rsidRDefault="006042F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Процедуры и формы выявления образовательного результата.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Презентация проекта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Выставка</w:t>
      </w:r>
    </w:p>
    <w:p w:rsidR="006042F6" w:rsidRPr="00361E91" w:rsidRDefault="006042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Педагогический сценарий (руководство для наставника)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Введение в проблему. 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Наставник на примере любого объекта рассказывает о его устройстве, </w:t>
      </w: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технологии производства, используемых материалах. Ведется дискуссия с учащимися о причинах именно такого устройства объекта, чем оно обусловлено. Домашнее задание: принести объект для изучения.</w:t>
      </w:r>
    </w:p>
    <w:p w:rsidR="006042F6" w:rsidRPr="00361E91" w:rsidRDefault="006042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bookmarkStart w:id="0" w:name="_GoBack"/>
      <w:r w:rsidRPr="00361E9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Формирование проектных групп и распределение ролей:</w:t>
      </w:r>
    </w:p>
    <w:bookmarkEnd w:id="0"/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Задание р</w:t>
      </w: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ассчитано на коллективное исполнение (проектные группы по 2-3 человека). Наставнику рекомендуется следить, чтобы все участники команды были вовлечены в процесс работы над проектом. Роли в команде можно поменять относительно работы над прошлым кейсом. </w:t>
      </w:r>
    </w:p>
    <w:p w:rsidR="006042F6" w:rsidRPr="00361E91" w:rsidRDefault="006042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Изу</w:t>
      </w:r>
      <w:r w:rsidRPr="00361E9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чение проблемы. </w:t>
      </w:r>
    </w:p>
    <w:p w:rsidR="006042F6" w:rsidRPr="00361E91" w:rsidRDefault="00361E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1E91">
        <w:rPr>
          <w:rFonts w:ascii="Times New Roman" w:eastAsia="Calibri" w:hAnsi="Times New Roman" w:cs="Times New Roman"/>
          <w:sz w:val="24"/>
          <w:szCs w:val="24"/>
        </w:rPr>
        <w:t xml:space="preserve">Учащиеся производят максимально полную разборку выбранного объекта, далее, подготавливают для </w:t>
      </w:r>
      <w:proofErr w:type="spellStart"/>
      <w:r w:rsidRPr="00361E91">
        <w:rPr>
          <w:rFonts w:ascii="Times New Roman" w:eastAsia="Calibri" w:hAnsi="Times New Roman" w:cs="Times New Roman"/>
          <w:sz w:val="24"/>
          <w:szCs w:val="24"/>
        </w:rPr>
        <w:t>фотофиксации</w:t>
      </w:r>
      <w:proofErr w:type="spellEnd"/>
      <w:r w:rsidRPr="00361E91">
        <w:rPr>
          <w:rFonts w:ascii="Times New Roman" w:eastAsia="Calibri" w:hAnsi="Times New Roman" w:cs="Times New Roman"/>
          <w:sz w:val="24"/>
          <w:szCs w:val="24"/>
        </w:rPr>
        <w:t xml:space="preserve"> деталей. На данном этапе, производится сборка информации о составных частях, способах их производства и т.д. Задача – максимально вникнуть в процесс </w:t>
      </w:r>
      <w:r w:rsidRPr="00361E91">
        <w:rPr>
          <w:rFonts w:ascii="Times New Roman" w:eastAsia="Calibri" w:hAnsi="Times New Roman" w:cs="Times New Roman"/>
          <w:sz w:val="24"/>
          <w:szCs w:val="24"/>
        </w:rPr>
        <w:t>производства объекта и выяснить назначение каждой детали.</w:t>
      </w:r>
    </w:p>
    <w:p w:rsidR="006042F6" w:rsidRPr="00361E91" w:rsidRDefault="00361E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1E91">
        <w:rPr>
          <w:rFonts w:ascii="Times New Roman" w:eastAsia="Calibri" w:hAnsi="Times New Roman" w:cs="Times New Roman"/>
          <w:sz w:val="24"/>
          <w:szCs w:val="24"/>
        </w:rPr>
        <w:t xml:space="preserve">Производится </w:t>
      </w:r>
      <w:proofErr w:type="spellStart"/>
      <w:r w:rsidRPr="00361E91">
        <w:rPr>
          <w:rFonts w:ascii="Times New Roman" w:eastAsia="Calibri" w:hAnsi="Times New Roman" w:cs="Times New Roman"/>
          <w:sz w:val="24"/>
          <w:szCs w:val="24"/>
        </w:rPr>
        <w:t>фотофиксация</w:t>
      </w:r>
      <w:proofErr w:type="spellEnd"/>
      <w:r w:rsidRPr="00361E91">
        <w:rPr>
          <w:rFonts w:ascii="Times New Roman" w:eastAsia="Calibri" w:hAnsi="Times New Roman" w:cs="Times New Roman"/>
          <w:sz w:val="24"/>
          <w:szCs w:val="24"/>
        </w:rPr>
        <w:t xml:space="preserve"> деталей для презентации. Здесь важно продумать сценарий презентации и в соответствие с этим сделать нужные фотографии. Например, в презентации одна и та же деталь будет ото</w:t>
      </w:r>
      <w:r w:rsidRPr="00361E91">
        <w:rPr>
          <w:rFonts w:ascii="Times New Roman" w:eastAsia="Calibri" w:hAnsi="Times New Roman" w:cs="Times New Roman"/>
          <w:sz w:val="24"/>
          <w:szCs w:val="24"/>
        </w:rPr>
        <w:t xml:space="preserve">бражена в разных проекциях, это нужно учесть. </w:t>
      </w:r>
    </w:p>
    <w:p w:rsidR="006042F6" w:rsidRPr="00361E91" w:rsidRDefault="006042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Разработка и создание.</w:t>
      </w:r>
    </w:p>
    <w:p w:rsidR="006042F6" w:rsidRPr="00361E91" w:rsidRDefault="00361E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1E91">
        <w:rPr>
          <w:rFonts w:ascii="Times New Roman" w:eastAsia="Calibri" w:hAnsi="Times New Roman" w:cs="Times New Roman"/>
          <w:sz w:val="24"/>
          <w:szCs w:val="24"/>
        </w:rPr>
        <w:t xml:space="preserve">Производится </w:t>
      </w:r>
      <w:proofErr w:type="spellStart"/>
      <w:r w:rsidRPr="00361E91">
        <w:rPr>
          <w:rFonts w:ascii="Times New Roman" w:eastAsia="Calibri" w:hAnsi="Times New Roman" w:cs="Times New Roman"/>
          <w:sz w:val="24"/>
          <w:szCs w:val="24"/>
        </w:rPr>
        <w:t>фотофиксация</w:t>
      </w:r>
      <w:proofErr w:type="spellEnd"/>
      <w:r w:rsidRPr="00361E91">
        <w:rPr>
          <w:rFonts w:ascii="Times New Roman" w:eastAsia="Calibri" w:hAnsi="Times New Roman" w:cs="Times New Roman"/>
          <w:sz w:val="24"/>
          <w:szCs w:val="24"/>
        </w:rPr>
        <w:t xml:space="preserve"> деталей для презентации. Здесь важно продумать сценарий презентации и в соответствие с этим сделать нужные фотографии. Например, в презентации одна и та же дет</w:t>
      </w:r>
      <w:r w:rsidRPr="00361E91">
        <w:rPr>
          <w:rFonts w:ascii="Times New Roman" w:eastAsia="Calibri" w:hAnsi="Times New Roman" w:cs="Times New Roman"/>
          <w:sz w:val="24"/>
          <w:szCs w:val="24"/>
        </w:rPr>
        <w:t xml:space="preserve">аль будет отображена в разных проекциях, это нужно учесть. </w:t>
      </w:r>
    </w:p>
    <w:p w:rsidR="006042F6" w:rsidRPr="00361E91" w:rsidRDefault="00604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Презентация.</w:t>
      </w:r>
    </w:p>
    <w:p w:rsidR="006042F6" w:rsidRPr="00361E91" w:rsidRDefault="00361E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1E91">
        <w:rPr>
          <w:rFonts w:ascii="Times New Roman" w:eastAsia="Calibri" w:hAnsi="Times New Roman" w:cs="Times New Roman"/>
          <w:sz w:val="24"/>
          <w:szCs w:val="24"/>
        </w:rPr>
        <w:t>Делается в онлайн-сервисе readymag.com, используются эффекты из инструментария сервиса, для более выразительной демонстрации устройства объекта. Фотографии дополняются выносками с по</w:t>
      </w:r>
      <w:r w:rsidRPr="00361E91">
        <w:rPr>
          <w:rFonts w:ascii="Times New Roman" w:eastAsia="Calibri" w:hAnsi="Times New Roman" w:cs="Times New Roman"/>
          <w:sz w:val="24"/>
          <w:szCs w:val="24"/>
        </w:rPr>
        <w:t>яснениями.</w:t>
      </w:r>
    </w:p>
    <w:p w:rsidR="006042F6" w:rsidRPr="00361E91" w:rsidRDefault="006042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Защита проекта.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Учащиеся презентуют свой проект перед другими командами. Допускаются любой формат презентации: рассказ, демонстрация принципа действия, рекламный подход, вовлечение в процесс презентации участников других команд.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Наставник и уча</w:t>
      </w: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стники других команд задают вопросы по проекту, могут предлагать свои идеи по усовершенствованию нового продукта.</w:t>
      </w:r>
    </w:p>
    <w:p w:rsidR="006042F6" w:rsidRDefault="006042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61E91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42F6" w:rsidRPr="00361E91" w:rsidRDefault="006042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Необходимые материалы и оборудование.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Материалы: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Бумага (формат А</w:t>
      </w:r>
      <w:proofErr w:type="gramStart"/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proofErr w:type="gramEnd"/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или А3)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Ручка, карандаш, ластик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Ножницы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Нож макетный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Макетный коврик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Линейка металлическая</w:t>
      </w:r>
    </w:p>
    <w:p w:rsidR="006042F6" w:rsidRPr="00361E91" w:rsidRDefault="006042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Оборудование: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Флипчарт</w:t>
      </w:r>
      <w:proofErr w:type="spellEnd"/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Фотоаппарат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Ноутбуки</w:t>
      </w: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>Интерактивная доска для проведения презентации</w:t>
      </w:r>
    </w:p>
    <w:p w:rsidR="006042F6" w:rsidRPr="00361E91" w:rsidRDefault="006042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42F6" w:rsidRPr="00361E91" w:rsidRDefault="00361E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1E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Список используемых источников</w:t>
      </w:r>
    </w:p>
    <w:p w:rsidR="006042F6" w:rsidRPr="00361E91" w:rsidRDefault="00361E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6">
        <w:r w:rsidRPr="00361E91">
          <w:rPr>
            <w:rFonts w:ascii="Times New Roman" w:eastAsia="Calibri" w:hAnsi="Times New Roman" w:cs="Times New Roman"/>
            <w:color w:val="000000"/>
            <w:sz w:val="24"/>
            <w:szCs w:val="24"/>
          </w:rPr>
          <w:t xml:space="preserve">Жанна </w:t>
        </w:r>
        <w:proofErr w:type="spellStart"/>
        <w:r w:rsidRPr="00361E91">
          <w:rPr>
            <w:rFonts w:ascii="Times New Roman" w:eastAsia="Calibri" w:hAnsi="Times New Roman" w:cs="Times New Roman"/>
            <w:color w:val="000000"/>
            <w:sz w:val="24"/>
            <w:szCs w:val="24"/>
          </w:rPr>
          <w:t>Лидтка</w:t>
        </w:r>
        <w:proofErr w:type="spellEnd"/>
      </w:hyperlink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hyperlink r:id="rId7">
        <w:r w:rsidRPr="00361E91">
          <w:rPr>
            <w:rFonts w:ascii="Times New Roman" w:eastAsia="Calibri" w:hAnsi="Times New Roman" w:cs="Times New Roman"/>
            <w:color w:val="000000"/>
            <w:sz w:val="24"/>
            <w:szCs w:val="24"/>
          </w:rPr>
          <w:t xml:space="preserve">Тим </w:t>
        </w:r>
        <w:proofErr w:type="spellStart"/>
        <w:r w:rsidRPr="00361E91">
          <w:rPr>
            <w:rFonts w:ascii="Times New Roman" w:eastAsia="Calibri" w:hAnsi="Times New Roman" w:cs="Times New Roman"/>
            <w:color w:val="000000"/>
            <w:sz w:val="24"/>
            <w:szCs w:val="24"/>
          </w:rPr>
          <w:t>Огилви</w:t>
        </w:r>
        <w:proofErr w:type="spellEnd"/>
      </w:hyperlink>
      <w:r w:rsidRPr="00361E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«Думай как дизайнер. Дизайн-мышление для менеджеров» / Манн, Иванов и Фербер</w:t>
      </w:r>
    </w:p>
    <w:p w:rsidR="006042F6" w:rsidRPr="00361E91" w:rsidRDefault="00361E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hyperlink r:id="rId8">
        <w:proofErr w:type="spellStart"/>
        <w:r w:rsidRPr="00361E9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Ko</w:t>
        </w:r>
        <w:r w:rsidRPr="00361E9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os</w:t>
        </w:r>
        <w:proofErr w:type="spellEnd"/>
        <w:r w:rsidRPr="00361E9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Pr="00361E9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Eissen</w:t>
        </w:r>
        <w:proofErr w:type="spellEnd"/>
      </w:hyperlink>
      <w:r w:rsidRPr="00361E9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hyperlink r:id="rId9">
        <w:proofErr w:type="spellStart"/>
        <w:r w:rsidRPr="00361E9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Roselien</w:t>
        </w:r>
        <w:proofErr w:type="spellEnd"/>
        <w:r w:rsidRPr="00361E9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Pr="00361E9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Steur</w:t>
        </w:r>
        <w:proofErr w:type="spellEnd"/>
      </w:hyperlink>
      <w:r w:rsidRPr="00361E9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«Sketching: Drawing Techniques for Product Designers» / Hardcover 2009</w:t>
      </w:r>
    </w:p>
    <w:p w:rsidR="006042F6" w:rsidRPr="00361E91" w:rsidRDefault="00361E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hyperlink r:id="rId10">
        <w:r w:rsidRPr="00361E9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Kevin Henry</w:t>
        </w:r>
      </w:hyperlink>
      <w:r w:rsidRPr="00361E9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«Drawing for Product Designers (Portfolio Skills: Product Design)» / Paperback 2012</w:t>
      </w:r>
    </w:p>
    <w:p w:rsidR="006042F6" w:rsidRPr="00361E91" w:rsidRDefault="00361E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hyperlink r:id="rId11">
        <w:proofErr w:type="spellStart"/>
        <w:r w:rsidRPr="00361E9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Bjarki</w:t>
        </w:r>
        <w:proofErr w:type="spellEnd"/>
        <w:r w:rsidRPr="00361E9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Pr="00361E9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Hallgrimsson</w:t>
        </w:r>
        <w:proofErr w:type="spellEnd"/>
      </w:hyperlink>
      <w:r w:rsidRPr="00361E9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«Prototyping and </w:t>
      </w:r>
      <w:proofErr w:type="spellStart"/>
      <w:r w:rsidRPr="00361E9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Modelmaking</w:t>
      </w:r>
      <w:proofErr w:type="spellEnd"/>
      <w:r w:rsidRPr="00361E9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for Product Design (Portfolio Skills)» / Paperback 2012</w:t>
      </w:r>
    </w:p>
    <w:p w:rsidR="006042F6" w:rsidRPr="00361E91" w:rsidRDefault="00361E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Kurt Hanks, </w:t>
      </w:r>
      <w:hyperlink r:id="rId12">
        <w:r w:rsidRPr="00361E9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 xml:space="preserve">Larry </w:t>
        </w:r>
        <w:proofErr w:type="spellStart"/>
        <w:r w:rsidRPr="00361E9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Belliston</w:t>
        </w:r>
        <w:proofErr w:type="spellEnd"/>
      </w:hyperlink>
      <w:r w:rsidRPr="00361E9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«Rapid </w:t>
      </w:r>
      <w:proofErr w:type="spellStart"/>
      <w:r w:rsidRPr="00361E9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Viz</w:t>
      </w:r>
      <w:proofErr w:type="spellEnd"/>
      <w:r w:rsidRPr="00361E9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: A New Method for the Rapid Visualization of Ideas»</w:t>
      </w:r>
    </w:p>
    <w:p w:rsidR="006042F6" w:rsidRPr="00361E91" w:rsidRDefault="00361E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361E9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Rob Thompson «Prototyping and Low-Volume Production (The Manufacturing Guides)»</w:t>
      </w:r>
    </w:p>
    <w:p w:rsidR="006042F6" w:rsidRPr="00361E91" w:rsidRDefault="00361E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hyperlink r:id="rId13">
        <w:r w:rsidRPr="00361E9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Jennifer Hudson</w:t>
        </w:r>
      </w:hyperlink>
      <w:r w:rsidRPr="00361E9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«Process 2nd Edition: 50 Product Designs from Concept to Manufacture»</w:t>
      </w:r>
    </w:p>
    <w:p w:rsidR="006042F6" w:rsidRPr="00361E91" w:rsidRDefault="00361E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14">
        <w:r w:rsidRPr="00361E91"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http://designet.ru/</w:t>
        </w:r>
      </w:hyperlink>
    </w:p>
    <w:p w:rsidR="006042F6" w:rsidRPr="00361E91" w:rsidRDefault="00361E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15">
        <w:r w:rsidRPr="00361E91"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https://www.behance.net/</w:t>
        </w:r>
      </w:hyperlink>
    </w:p>
    <w:p w:rsidR="006042F6" w:rsidRPr="00361E91" w:rsidRDefault="00361E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16">
        <w:r w:rsidRPr="00361E91"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http://www.notcot.org/</w:t>
        </w:r>
      </w:hyperlink>
    </w:p>
    <w:p w:rsidR="006042F6" w:rsidRPr="00361E91" w:rsidRDefault="00361E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17">
        <w:r w:rsidRPr="00361E91"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http://mocoloco.com/</w:t>
        </w:r>
      </w:hyperlink>
    </w:p>
    <w:p w:rsidR="006042F6" w:rsidRPr="00361E91" w:rsidRDefault="006042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6042F6" w:rsidRPr="00361E91" w:rsidSect="00361E91">
      <w:pgSz w:w="11909" w:h="16834"/>
      <w:pgMar w:top="568" w:right="569" w:bottom="426" w:left="70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86A03"/>
    <w:multiLevelType w:val="multilevel"/>
    <w:tmpl w:val="661EF6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042F6"/>
    <w:rsid w:val="00361E91"/>
    <w:rsid w:val="0060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s/ref=rdr_ext_aut?_encoding=UTF8&amp;index=books&amp;field-author=Koos%20Eissen" TargetMode="External"/><Relationship Id="rId13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zon.ru/person/30061608/" TargetMode="External"/><Relationship Id="rId12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17" Type="http://schemas.openxmlformats.org/officeDocument/2006/relationships/hyperlink" Target="http://mocoloco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otcot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zon.ru/person/30061607/" TargetMode="External"/><Relationship Id="rId11" Type="http://schemas.openxmlformats.org/officeDocument/2006/relationships/hyperlink" Target="http://www.amazon.com/s/ref=rdr_ext_aut?_encoding=UTF8&amp;index=books&amp;field-author=Bjarki%20Hallgrimss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ehance.net/" TargetMode="External"/><Relationship Id="rId10" Type="http://schemas.openxmlformats.org/officeDocument/2006/relationships/hyperlink" Target="http://www.amazon.com/s/ref=rdr_ext_aut?_encoding=UTF8&amp;index=books&amp;field-author=Kevin%20Henr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mazon.com/s/ref=rdr_ext_aut?_encoding=UTF8&amp;index=books&amp;field-author=Roselien%20Steur" TargetMode="External"/><Relationship Id="rId14" Type="http://schemas.openxmlformats.org/officeDocument/2006/relationships/hyperlink" Target="http://design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1127</Words>
  <Characters>6424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3</cp:revision>
  <cp:lastPrinted>2019-11-20T06:10:00Z</cp:lastPrinted>
  <dcterms:created xsi:type="dcterms:W3CDTF">2019-11-20T06:10:00Z</dcterms:created>
  <dcterms:modified xsi:type="dcterms:W3CDTF">2019-11-20T06:10:00Z</dcterms:modified>
</cp:coreProperties>
</file>